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8A6E" w14:textId="1AF277DA" w:rsidR="0067197F" w:rsidRPr="00F21598" w:rsidRDefault="00F21598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F21598">
        <w:rPr>
          <w:noProof/>
        </w:rPr>
        <w:drawing>
          <wp:anchor distT="0" distB="0" distL="114300" distR="114300" simplePos="0" relativeHeight="251659264" behindDoc="0" locked="0" layoutInCell="0" allowOverlap="1" wp14:anchorId="33478AC3" wp14:editId="64916157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33478A6F" w14:textId="77777777" w:rsidR="006F7E85" w:rsidRPr="00F21598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Określenie przedmiotu zamówienia:</w:t>
      </w:r>
    </w:p>
    <w:p w14:paraId="33478A70" w14:textId="77777777" w:rsidR="006F7E85" w:rsidRPr="00F21598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F21598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3478A71" w14:textId="65F7E9A1" w:rsidR="00C86FCD" w:rsidRPr="00FE67BC" w:rsidRDefault="005B1B0B" w:rsidP="00FE67BC">
      <w:pPr>
        <w:pStyle w:val="Tytu"/>
        <w:pBdr>
          <w:bottom w:val="dashSmallGap" w:sz="4" w:space="1" w:color="auto"/>
        </w:pBdr>
        <w:tabs>
          <w:tab w:val="left" w:pos="1276"/>
        </w:tabs>
        <w:spacing w:before="240"/>
        <w:ind w:left="1276" w:right="-2" w:hanging="850"/>
        <w:jc w:val="both"/>
        <w:rPr>
          <w:rFonts w:cs="Arial"/>
          <w:bCs w:val="0"/>
          <w:i/>
          <w:spacing w:val="-2"/>
          <w:sz w:val="22"/>
          <w:szCs w:val="22"/>
        </w:rPr>
      </w:pPr>
      <w:r w:rsidRPr="00F21598">
        <w:rPr>
          <w:rFonts w:cs="Arial"/>
          <w:b w:val="0"/>
          <w:spacing w:val="-2"/>
          <w:sz w:val="22"/>
          <w:szCs w:val="22"/>
        </w:rPr>
        <w:t xml:space="preserve">Część </w:t>
      </w:r>
      <w:r w:rsidR="007F2D77">
        <w:rPr>
          <w:rFonts w:cs="Arial"/>
          <w:b w:val="0"/>
          <w:spacing w:val="-2"/>
          <w:sz w:val="22"/>
          <w:szCs w:val="22"/>
        </w:rPr>
        <w:t>6</w:t>
      </w:r>
      <w:r w:rsidR="00D50830" w:rsidRPr="00F21598">
        <w:rPr>
          <w:rFonts w:cs="Arial"/>
          <w:b w:val="0"/>
          <w:spacing w:val="-2"/>
          <w:sz w:val="22"/>
          <w:szCs w:val="22"/>
        </w:rPr>
        <w:t>:</w:t>
      </w:r>
      <w:r w:rsidR="002B6C8A" w:rsidRPr="00F21598">
        <w:rPr>
          <w:rFonts w:cs="Arial"/>
          <w:b w:val="0"/>
          <w:spacing w:val="-2"/>
          <w:sz w:val="22"/>
          <w:szCs w:val="22"/>
        </w:rPr>
        <w:tab/>
      </w:r>
      <w:r w:rsidR="007F2D77" w:rsidRPr="007F2D77">
        <w:rPr>
          <w:rFonts w:cs="Arial"/>
          <w:bCs w:val="0"/>
          <w:i/>
          <w:spacing w:val="-2"/>
          <w:sz w:val="22"/>
          <w:szCs w:val="22"/>
        </w:rPr>
        <w:t xml:space="preserve">Budowa przyłącza kablowego </w:t>
      </w:r>
      <w:proofErr w:type="spellStart"/>
      <w:r w:rsidR="007F2D77" w:rsidRPr="007F2D77">
        <w:rPr>
          <w:rFonts w:cs="Arial"/>
          <w:bCs w:val="0"/>
          <w:i/>
          <w:spacing w:val="-2"/>
          <w:sz w:val="22"/>
          <w:szCs w:val="22"/>
        </w:rPr>
        <w:t>nN</w:t>
      </w:r>
      <w:proofErr w:type="spellEnd"/>
      <w:r w:rsidR="007F2D77" w:rsidRPr="007F2D77">
        <w:rPr>
          <w:rFonts w:cs="Arial"/>
          <w:bCs w:val="0"/>
          <w:i/>
          <w:spacing w:val="-2"/>
          <w:sz w:val="22"/>
          <w:szCs w:val="22"/>
        </w:rPr>
        <w:t xml:space="preserve"> miejscowości Rzeszów ul. Kwiatkowskiego (24-F1/S/01564</w:t>
      </w:r>
      <w:r w:rsidR="008C1835" w:rsidRPr="008C1835">
        <w:rPr>
          <w:rFonts w:cs="Arial"/>
          <w:bCs w:val="0"/>
          <w:i/>
          <w:spacing w:val="-2"/>
          <w:sz w:val="22"/>
          <w:szCs w:val="22"/>
        </w:rPr>
        <w:t>)</w:t>
      </w:r>
    </w:p>
    <w:p w14:paraId="33478A72" w14:textId="77777777" w:rsidR="00C86FCD" w:rsidRPr="00F21598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F21598">
        <w:rPr>
          <w:rFonts w:cs="Arial"/>
          <w:b w:val="0"/>
          <w:sz w:val="16"/>
          <w:szCs w:val="22"/>
        </w:rPr>
        <w:t xml:space="preserve">Nazwa </w:t>
      </w:r>
      <w:r w:rsidR="00CB3F8F" w:rsidRPr="00F21598">
        <w:rPr>
          <w:rFonts w:cs="Arial"/>
          <w:b w:val="0"/>
          <w:sz w:val="16"/>
          <w:szCs w:val="22"/>
        </w:rPr>
        <w:t>części</w:t>
      </w:r>
    </w:p>
    <w:p w14:paraId="33478A73" w14:textId="77777777" w:rsidR="006F7E85" w:rsidRPr="00F21598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Zasady realizacji robót budowlanych.</w:t>
      </w:r>
    </w:p>
    <w:p w14:paraId="33478A74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Na realizację robót budowlanych zawarta zostanie umowa pisemna, której wzór jest załącznikiem do SWZ.</w:t>
      </w:r>
    </w:p>
    <w:p w14:paraId="33478A75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Załącznikiem do ww. umowy będzie przyjęta oferta Wykonawcy.</w:t>
      </w:r>
    </w:p>
    <w:p w14:paraId="33478A76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33478A77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Roboty budowlane będą prowadzone na podstawie dokumentacji opracowanej przez Wykonawcę.</w:t>
      </w:r>
    </w:p>
    <w:p w14:paraId="33478A78" w14:textId="77777777" w:rsidR="006F7E85" w:rsidRPr="00F21598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Obowiązki Wykonawcy przed złożeniem oferty:</w:t>
      </w:r>
    </w:p>
    <w:p w14:paraId="33478A79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="00D50830" w:rsidRPr="00F21598">
        <w:rPr>
          <w:rFonts w:cs="Arial"/>
          <w:szCs w:val="22"/>
        </w:rPr>
        <w:t>dokumentacją projektową</w:t>
      </w:r>
      <w:r w:rsidRPr="00F21598">
        <w:rPr>
          <w:rFonts w:cs="Arial"/>
          <w:szCs w:val="22"/>
        </w:rPr>
        <w:t>,</w:t>
      </w:r>
    </w:p>
    <w:p w14:paraId="33478A7A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3478A7B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warunkami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wymaganiami ofertowymi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treścią projektu umowy</w:t>
      </w:r>
      <w:r w:rsidR="00F265AE" w:rsidRPr="00F21598">
        <w:rPr>
          <w:rFonts w:cs="Arial"/>
          <w:szCs w:val="22"/>
        </w:rPr>
        <w:t xml:space="preserve"> o </w:t>
      </w:r>
      <w:r w:rsidRPr="00F21598">
        <w:rPr>
          <w:rFonts w:cs="Arial"/>
          <w:szCs w:val="22"/>
        </w:rPr>
        <w:t>roboty budowlane,</w:t>
      </w:r>
    </w:p>
    <w:p w14:paraId="33478A7C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Uwzględnienie ww. warunków</w:t>
      </w:r>
      <w:r w:rsidR="00F265AE" w:rsidRPr="00F21598">
        <w:rPr>
          <w:rFonts w:cs="Arial"/>
          <w:szCs w:val="22"/>
        </w:rPr>
        <w:t xml:space="preserve"> w </w:t>
      </w:r>
      <w:r w:rsidRPr="00F21598">
        <w:rPr>
          <w:rFonts w:cs="Arial"/>
          <w:szCs w:val="22"/>
        </w:rPr>
        <w:t>ofercie.</w:t>
      </w:r>
    </w:p>
    <w:p w14:paraId="33478A7D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Szczegółowy opis części:</w:t>
      </w:r>
    </w:p>
    <w:p w14:paraId="33478A7E" w14:textId="03535ED9" w:rsidR="00ED0022" w:rsidRPr="00F21598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Część </w:t>
      </w:r>
      <w:r w:rsidR="007F2D77">
        <w:rPr>
          <w:rFonts w:cs="Arial"/>
          <w:szCs w:val="22"/>
        </w:rPr>
        <w:t>6</w:t>
      </w:r>
      <w:r w:rsidRPr="00F21598">
        <w:rPr>
          <w:rFonts w:cs="Arial"/>
          <w:szCs w:val="22"/>
        </w:rPr>
        <w:t>:</w:t>
      </w:r>
      <w:r w:rsidRPr="00F21598">
        <w:rPr>
          <w:rFonts w:cs="Arial"/>
          <w:b/>
          <w:szCs w:val="22"/>
        </w:rPr>
        <w:tab/>
      </w:r>
      <w:r w:rsidR="007F2D77" w:rsidRPr="007F2D77">
        <w:rPr>
          <w:rFonts w:cs="Arial"/>
          <w:b/>
          <w:i/>
          <w:szCs w:val="22"/>
        </w:rPr>
        <w:t xml:space="preserve">Budowa przyłącza kablowego </w:t>
      </w:r>
      <w:proofErr w:type="spellStart"/>
      <w:r w:rsidR="007F2D77" w:rsidRPr="007F2D77">
        <w:rPr>
          <w:rFonts w:cs="Arial"/>
          <w:b/>
          <w:i/>
          <w:szCs w:val="22"/>
        </w:rPr>
        <w:t>nN</w:t>
      </w:r>
      <w:proofErr w:type="spellEnd"/>
      <w:r w:rsidR="007F2D77" w:rsidRPr="007F2D77">
        <w:rPr>
          <w:rFonts w:cs="Arial"/>
          <w:b/>
          <w:i/>
          <w:szCs w:val="22"/>
        </w:rPr>
        <w:t xml:space="preserve"> miejscowości Rzeszów ul. Kwiatkowskiego                                 (24-F1/S/01564</w:t>
      </w:r>
      <w:r w:rsidR="00FE67BC" w:rsidRPr="00FE67BC">
        <w:rPr>
          <w:rFonts w:cs="Arial"/>
          <w:b/>
          <w:i/>
          <w:szCs w:val="22"/>
        </w:rPr>
        <w:t>)</w:t>
      </w:r>
    </w:p>
    <w:p w14:paraId="33478A7F" w14:textId="77777777" w:rsidR="00D84DBF" w:rsidRPr="00F21598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F21598">
        <w:rPr>
          <w:rFonts w:cs="Arial"/>
          <w:szCs w:val="22"/>
        </w:rPr>
        <w:t>STAN WYMAGANY</w:t>
      </w:r>
    </w:p>
    <w:p w14:paraId="1889F11C" w14:textId="77777777" w:rsidR="00F21598" w:rsidRPr="00F21598" w:rsidRDefault="00F21598" w:rsidP="00C158BA">
      <w:pPr>
        <w:pStyle w:val="Akapitzlist"/>
        <w:tabs>
          <w:tab w:val="left" w:pos="0"/>
        </w:tabs>
        <w:spacing w:line="276" w:lineRule="auto"/>
        <w:ind w:left="1112"/>
        <w:rPr>
          <w:rFonts w:eastAsia="Calibri" w:cstheme="minorHAnsi"/>
          <w:b/>
          <w:noProof/>
          <w:u w:val="single"/>
        </w:rPr>
      </w:pPr>
      <w:r w:rsidRPr="00F21598">
        <w:rPr>
          <w:rFonts w:eastAsia="Calibri" w:cstheme="minorHAnsi"/>
          <w:b/>
          <w:noProof/>
          <w:u w:val="single"/>
        </w:rPr>
        <w:t xml:space="preserve">zasilanie podstawowe </w:t>
      </w:r>
    </w:p>
    <w:p w14:paraId="0528ED96" w14:textId="55173F92" w:rsidR="00F175E6" w:rsidRPr="00F175E6" w:rsidRDefault="007F2D77" w:rsidP="00F175E6">
      <w:pPr>
        <w:pStyle w:val="Akapitzlist"/>
        <w:ind w:left="1112"/>
        <w:jc w:val="both"/>
        <w:rPr>
          <w:rFonts w:eastAsia="Calibri" w:cstheme="minorHAnsi"/>
          <w:i/>
          <w:iCs/>
          <w:noProof/>
        </w:rPr>
      </w:pPr>
      <w:r w:rsidRPr="007F2D77">
        <w:rPr>
          <w:rFonts w:eastAsia="Calibri" w:cstheme="minorHAnsi"/>
          <w:i/>
          <w:iCs/>
          <w:noProof/>
        </w:rPr>
        <w:t>wybudować przyłącze kablowe nN YAKXS 4x o przekroju wg obliczeń min. 120mm2 od miejsca przyłączenia: złącze kablowe obok budynku Kwiatkowskiego 4F sieci kablowej nN stacji Drabinianka 7, do złącza kablowego na budynku (w przypadku budowy garaży podziemnych złącza kablowe lokalizować przy ścianie garażowej) wraz z układem pomiarowym półpośrednim zgodnie z</w:t>
      </w:r>
      <w:r>
        <w:rPr>
          <w:rFonts w:eastAsia="Calibri" w:cstheme="minorHAnsi"/>
          <w:i/>
          <w:iCs/>
          <w:noProof/>
        </w:rPr>
        <w:t> </w:t>
      </w:r>
      <w:r w:rsidRPr="007F2D77">
        <w:rPr>
          <w:rFonts w:eastAsia="Calibri" w:cstheme="minorHAnsi"/>
          <w:i/>
          <w:iCs/>
          <w:noProof/>
        </w:rPr>
        <w:t>określonymi warunkami przyłączenia do sieci dystrybucyjnej</w:t>
      </w:r>
    </w:p>
    <w:p w14:paraId="0D26895F" w14:textId="77777777" w:rsidR="00FE67BC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</w:p>
    <w:p w14:paraId="51F5A024" w14:textId="748C489D" w:rsidR="00F21598" w:rsidRPr="00F21598" w:rsidRDefault="00F21598" w:rsidP="00C158BA">
      <w:pPr>
        <w:pStyle w:val="KZnum2"/>
        <w:spacing w:before="0" w:line="276" w:lineRule="auto"/>
        <w:ind w:left="1112"/>
        <w:rPr>
          <w:rFonts w:asciiTheme="minorHAnsi" w:hAnsiTheme="minorHAnsi" w:cstheme="minorHAnsi"/>
          <w:u w:val="single"/>
        </w:rPr>
      </w:pPr>
      <w:r w:rsidRPr="00F21598">
        <w:rPr>
          <w:rFonts w:asciiTheme="minorHAnsi" w:hAnsiTheme="minorHAnsi" w:cstheme="minorHAnsi"/>
          <w:b/>
          <w:u w:val="single"/>
        </w:rPr>
        <w:t>Przewidywany efekt rzeczowy (km, MVA, kubatura, szt.):</w:t>
      </w:r>
    </w:p>
    <w:p w14:paraId="45655634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i/>
          <w:iCs/>
          <w:u w:val="single"/>
        </w:rPr>
      </w:pPr>
      <w:r w:rsidRPr="00FE67BC">
        <w:rPr>
          <w:rFonts w:asciiTheme="minorHAnsi" w:hAnsiTheme="minorHAnsi" w:cstheme="minorHAnsi"/>
          <w:b/>
          <w:bCs/>
          <w:i/>
          <w:iCs/>
          <w:u w:val="single"/>
        </w:rPr>
        <w:t>zasilanie podstawowe</w:t>
      </w:r>
    </w:p>
    <w:p w14:paraId="578B80B4" w14:textId="3FC16DC4" w:rsidR="007F2D77" w:rsidRPr="007F2D77" w:rsidRDefault="008C1835" w:rsidP="007F2D77">
      <w:pPr>
        <w:pStyle w:val="KZnum2"/>
        <w:ind w:left="111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7F2D77" w:rsidRPr="007F2D77">
        <w:rPr>
          <w:rFonts w:asciiTheme="minorHAnsi" w:hAnsiTheme="minorHAnsi" w:cstheme="minorHAnsi"/>
        </w:rPr>
        <w:t>przyłącz kablowy YAKXS o długości ok. 320 m,</w:t>
      </w:r>
    </w:p>
    <w:p w14:paraId="1DD55854" w14:textId="77777777" w:rsidR="007F2D77" w:rsidRPr="007F2D77" w:rsidRDefault="007F2D77" w:rsidP="007F2D77">
      <w:pPr>
        <w:pStyle w:val="KZnum2"/>
        <w:ind w:left="1112"/>
        <w:rPr>
          <w:rFonts w:asciiTheme="minorHAnsi" w:hAnsiTheme="minorHAnsi" w:cstheme="minorHAnsi"/>
        </w:rPr>
      </w:pPr>
      <w:r w:rsidRPr="007F2D77">
        <w:rPr>
          <w:rFonts w:asciiTheme="minorHAnsi" w:hAnsiTheme="minorHAnsi" w:cstheme="minorHAnsi"/>
        </w:rPr>
        <w:t xml:space="preserve">- 1x złącze kablowe ZK-3 </w:t>
      </w:r>
    </w:p>
    <w:p w14:paraId="33478A82" w14:textId="1CAA4750" w:rsidR="00D84DBF" w:rsidRPr="00FE67BC" w:rsidRDefault="007F2D77" w:rsidP="007F2D77">
      <w:pPr>
        <w:pStyle w:val="KZnum2"/>
        <w:ind w:left="1112"/>
        <w:rPr>
          <w:rFonts w:asciiTheme="minorHAnsi" w:hAnsiTheme="minorHAnsi" w:cstheme="minorHAnsi"/>
          <w:i/>
        </w:rPr>
      </w:pPr>
      <w:r w:rsidRPr="007F2D77">
        <w:rPr>
          <w:rFonts w:asciiTheme="minorHAnsi" w:hAnsiTheme="minorHAnsi" w:cstheme="minorHAnsi"/>
        </w:rPr>
        <w:t>- 1 x układ pomiarowy półpośredni</w:t>
      </w:r>
    </w:p>
    <w:p w14:paraId="33478A83" w14:textId="3BF63AE6" w:rsidR="00D84DBF" w:rsidRPr="00F21598" w:rsidRDefault="00D84DBF" w:rsidP="00F175E6">
      <w:pPr>
        <w:spacing w:before="120" w:after="120" w:line="240" w:lineRule="auto"/>
        <w:ind w:left="851"/>
        <w:rPr>
          <w:rFonts w:cs="Arial"/>
          <w:szCs w:val="22"/>
        </w:rPr>
      </w:pPr>
      <w:r w:rsidRPr="00F21598">
        <w:rPr>
          <w:rFonts w:cs="Arial"/>
          <w:b/>
          <w:i/>
          <w:szCs w:val="22"/>
        </w:rPr>
        <w:t>Roboty budowlane Wykonawca realizuje kompleksowo w oparciu o art. 29a Prawa Budowlanego lub</w:t>
      </w:r>
      <w:r w:rsidR="00FE67BC">
        <w:rPr>
          <w:rFonts w:cs="Arial"/>
          <w:b/>
          <w:i/>
          <w:szCs w:val="22"/>
        </w:rPr>
        <w:t> </w:t>
      </w:r>
      <w:r w:rsidRPr="00F21598">
        <w:rPr>
          <w:rFonts w:cs="Arial"/>
          <w:b/>
          <w:i/>
          <w:szCs w:val="22"/>
        </w:rPr>
        <w:t xml:space="preserve">na podstawie skutecznego </w:t>
      </w:r>
      <w:r w:rsidRPr="00435218">
        <w:rPr>
          <w:rFonts w:cs="Arial"/>
          <w:b/>
          <w:i/>
          <w:szCs w:val="24"/>
        </w:rPr>
        <w:t>zgłoszenia</w:t>
      </w:r>
      <w:r w:rsidRPr="00F21598">
        <w:rPr>
          <w:rFonts w:cs="Arial"/>
          <w:szCs w:val="22"/>
        </w:rPr>
        <w:t>.</w:t>
      </w:r>
    </w:p>
    <w:p w14:paraId="33478A84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F21598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F21598">
        <w:rPr>
          <w:rFonts w:cs="Arial"/>
          <w:szCs w:val="22"/>
        </w:rPr>
        <w:t xml:space="preserve">. </w:t>
      </w:r>
    </w:p>
    <w:p w14:paraId="33478A85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33478A86" w14:textId="12F04DC9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F21598" w:rsidRPr="00F21598">
        <w:rPr>
          <w:rFonts w:cs="Arial"/>
          <w:szCs w:val="22"/>
        </w:rPr>
        <w:t>8</w:t>
      </w:r>
      <w:r w:rsidRPr="00F21598">
        <w:rPr>
          <w:rFonts w:cs="Arial"/>
          <w:szCs w:val="22"/>
        </w:rPr>
        <w:t xml:space="preserve"> godzin. Czas trwania jednorazowej przerwy nie może być dłuższy niż </w:t>
      </w:r>
      <w:r w:rsidR="00F21598" w:rsidRPr="00F21598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 xml:space="preserve"> godzin.</w:t>
      </w:r>
    </w:p>
    <w:p w14:paraId="1122E482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101A9CEB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64937B37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33478A87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Wymagania dodatkowe</w:t>
      </w:r>
    </w:p>
    <w:p w14:paraId="33478A88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F21598">
        <w:rPr>
          <w:rFonts w:cs="Arial"/>
          <w:szCs w:val="22"/>
        </w:rPr>
        <w:t>dopuszczeń</w:t>
      </w:r>
      <w:proofErr w:type="spellEnd"/>
      <w:r w:rsidRPr="00F21598">
        <w:rPr>
          <w:rFonts w:cs="Arial"/>
          <w:szCs w:val="22"/>
        </w:rPr>
        <w:t xml:space="preserve"> do pracy. Kwota pozostanie niezmienna do końca realizacji części. Zakres kosztów obejmuje m.in.:</w:t>
      </w:r>
    </w:p>
    <w:p w14:paraId="33478A8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uzyskanie prawa do terenu dla inwestycji,</w:t>
      </w:r>
    </w:p>
    <w:p w14:paraId="33478A8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razie potrzeby dokonanie skutecznego zgłoszenia wykonania robót,</w:t>
      </w:r>
    </w:p>
    <w:p w14:paraId="33478A8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wszystkich uzgodnień, niezbędnych do realizacji przedmiotu zamówienia,</w:t>
      </w:r>
    </w:p>
    <w:p w14:paraId="33478A8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zaplecza budowy dla potrzeb Wykonawcy robót oraz ewentualnych przerw w wykonawstwie,</w:t>
      </w:r>
    </w:p>
    <w:p w14:paraId="33478A8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33478A8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33478A8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lub przepisów odrębnych),</w:t>
      </w:r>
    </w:p>
    <w:p w14:paraId="33478A9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3478A9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33478A92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33478A93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F21598">
        <w:rPr>
          <w:rFonts w:cs="Arial"/>
          <w:spacing w:val="-3"/>
          <w:szCs w:val="22"/>
        </w:rPr>
        <w:t>nasadzeń</w:t>
      </w:r>
      <w:proofErr w:type="spellEnd"/>
      <w:r w:rsidRPr="00F21598">
        <w:rPr>
          <w:rFonts w:cs="Arial"/>
          <w:spacing w:val="-3"/>
          <w:szCs w:val="22"/>
        </w:rPr>
        <w:t xml:space="preserve"> i ich pielęgnacji,</w:t>
      </w:r>
    </w:p>
    <w:p w14:paraId="33478A94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ewentualnych kar za przekroczenia lub wady odtworzenia,</w:t>
      </w:r>
    </w:p>
    <w:p w14:paraId="33478A95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F21598">
        <w:rPr>
          <w:rFonts w:cs="Arial"/>
          <w:spacing w:val="-3"/>
          <w:szCs w:val="22"/>
        </w:rPr>
        <w:t>przesyłu</w:t>
      </w:r>
      <w:proofErr w:type="spellEnd"/>
      <w:r w:rsidRPr="00F21598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oraz opłat za umieszczenie urządzeń w terenie kolejowym i Lasów Państwowych,</w:t>
      </w:r>
    </w:p>
    <w:p w14:paraId="33478A9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33478A9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F21598">
        <w:rPr>
          <w:rFonts w:cs="Arial"/>
          <w:szCs w:val="22"/>
        </w:rPr>
        <w:t>kpl</w:t>
      </w:r>
      <w:proofErr w:type="spellEnd"/>
      <w:r w:rsidRPr="00F21598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33478A9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33478A9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wynikające z konieczności budowy układów przejściowych i zasilania tymczasowego z zastosowaniem agregatów prądotwórczych,</w:t>
      </w:r>
    </w:p>
    <w:p w14:paraId="33478A9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33478A9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F21598">
        <w:rPr>
          <w:rFonts w:cs="Arial"/>
          <w:szCs w:val="22"/>
        </w:rPr>
        <w:t>wyłączeń</w:t>
      </w:r>
      <w:proofErr w:type="spellEnd"/>
      <w:r w:rsidRPr="00F21598">
        <w:rPr>
          <w:rFonts w:cs="Arial"/>
          <w:szCs w:val="22"/>
        </w:rPr>
        <w:t>,</w:t>
      </w:r>
    </w:p>
    <w:p w14:paraId="33478A9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koszty transportu z magazynów Zamawiającego, materiałów i wyrobów budowlanych będących dostawą inwestorską,</w:t>
      </w:r>
    </w:p>
    <w:p w14:paraId="33478A9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materiałów i urządzeń (w tym transformatorów) z demontażu wskazanych przez przedstawiciela Zamawiającego do magazynów Zamawiającego,</w:t>
      </w:r>
    </w:p>
    <w:p w14:paraId="33478A9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3478A9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F21598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33478AA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33478AA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33478AA2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pracy sprzętu i innego wyposażenia technicznego niezbędnego do wykonania przedmiotu zamówienia,</w:t>
      </w:r>
    </w:p>
    <w:p w14:paraId="33478AA3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likwidacji placu budowy,</w:t>
      </w:r>
    </w:p>
    <w:p w14:paraId="33478AA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33478AA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33478AA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33478AA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3478AA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częścią,</w:t>
      </w:r>
    </w:p>
    <w:p w14:paraId="33478AA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zaspokojenia dodatkowych żądań Właścicieli nieruchomości gruntowych, dotyczących realizowanych robót, zawartych w ustaleniach na etapie uzyskiwania prawa do terenu,</w:t>
      </w:r>
    </w:p>
    <w:p w14:paraId="33478AA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podjęte przez Wykonawcę środki, zabezpieczające Zamawiającego od roszczeń:</w:t>
      </w:r>
    </w:p>
    <w:p w14:paraId="33478AAB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33478AA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33478AAD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33478AA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odpowiedzialność finansową za wszelkie ryzyko związane ze szkodą lub utratą dóbr materialnych lub uszkodzeniem ciała czy śmiercią w czasie wykonywania prac,</w:t>
      </w:r>
    </w:p>
    <w:p w14:paraId="33478AA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gwarancji i rękojmi,</w:t>
      </w:r>
    </w:p>
    <w:p w14:paraId="33478AB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zabezpieczenia należytego wykonania umowy,</w:t>
      </w:r>
    </w:p>
    <w:p w14:paraId="33478AB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na terenie placu budowy na podstawie oględzin ternu budowy.</w:t>
      </w:r>
    </w:p>
    <w:p w14:paraId="33478AB2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urządzeń </w:t>
      </w:r>
      <w:r w:rsidRPr="00F21598">
        <w:rPr>
          <w:rFonts w:cs="Arial"/>
          <w:szCs w:val="22"/>
        </w:rPr>
        <w:lastRenderedPageBreak/>
        <w:t>wykonają służby Zamawiającego na jego koszt po uzgodnieniu terminu. Wykonawca pokrywa koszty wyłączenia zidentyfikowanego urządzenia i robót ziemnych oraz odtworzeniowych.</w:t>
      </w:r>
    </w:p>
    <w:p w14:paraId="33478AB3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Szczegółowe warunki realizacji robót:</w:t>
      </w:r>
    </w:p>
    <w:p w14:paraId="33478AB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Dostarczane i montowane materiały i urządzenia winny być fabrycznie nowe (nie starsze niż 12 miesięcy),</w:t>
      </w:r>
    </w:p>
    <w:p w14:paraId="33478AB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Dla linii o napięciu 15kV ująć należy kable w izolacji 12/20kV, natomiast dla linii o napięciu 30kV ująć należy kable w izolacji 18/30kV,</w:t>
      </w:r>
    </w:p>
    <w:p w14:paraId="33478AB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Wykonawca powiadomi Właścicieli gruntów o terminach wejścia na nieruchomość i wykonania robót,</w:t>
      </w:r>
    </w:p>
    <w:p w14:paraId="33478AB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podmiotów,</w:t>
      </w:r>
    </w:p>
    <w:p w14:paraId="33478AB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3478AB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Numerację urządzeń uzgodnić na roboczo z Rejonem Energetycznym,</w:t>
      </w:r>
    </w:p>
    <w:p w14:paraId="33478AB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33478ABB" w14:textId="0E6925A2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F21598" w:rsidRPr="00F21598">
        <w:rPr>
          <w:rFonts w:cs="Arial"/>
          <w:spacing w:val="-3"/>
          <w:szCs w:val="22"/>
        </w:rPr>
        <w:t>Rzeszów</w:t>
      </w:r>
      <w:r w:rsidRPr="00F21598">
        <w:rPr>
          <w:rFonts w:cs="Arial"/>
          <w:spacing w:val="-3"/>
          <w:szCs w:val="22"/>
        </w:rPr>
        <w:t>,</w:t>
      </w:r>
    </w:p>
    <w:p w14:paraId="33478AB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478AB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33478ABE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Załączniki:</w:t>
      </w:r>
    </w:p>
    <w:p w14:paraId="33478ABF" w14:textId="77777777" w:rsidR="00D84DBF" w:rsidRPr="00F21598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1f-1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Wymagania odnośnie zgód właścicieli nieruchomości.</w:t>
      </w:r>
    </w:p>
    <w:p w14:paraId="33478AC0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1f-4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3478AC1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1f-5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F21598">
        <w:rPr>
          <w:rFonts w:cs="Arial"/>
          <w:bCs/>
          <w:iCs/>
          <w:szCs w:val="22"/>
        </w:rPr>
        <w:t>przesyłu</w:t>
      </w:r>
      <w:proofErr w:type="spellEnd"/>
      <w:r w:rsidRPr="00F21598">
        <w:rPr>
          <w:rFonts w:cs="Arial"/>
          <w:bCs/>
          <w:iCs/>
          <w:szCs w:val="22"/>
        </w:rPr>
        <w:t>.</w:t>
      </w:r>
    </w:p>
    <w:p w14:paraId="33478AC2" w14:textId="77777777" w:rsidR="00BA18FD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graficzny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F21598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2164E" w14:textId="77777777" w:rsidR="00DE2E4A" w:rsidRDefault="00DE2E4A">
      <w:r>
        <w:separator/>
      </w:r>
    </w:p>
  </w:endnote>
  <w:endnote w:type="continuationSeparator" w:id="0">
    <w:p w14:paraId="51A082F2" w14:textId="77777777" w:rsidR="00DE2E4A" w:rsidRDefault="00DE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9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DF79" w14:textId="77777777" w:rsidR="00DE2E4A" w:rsidRDefault="00DE2E4A">
      <w:r>
        <w:separator/>
      </w:r>
    </w:p>
  </w:footnote>
  <w:footnote w:type="continuationSeparator" w:id="0">
    <w:p w14:paraId="162ABC5A" w14:textId="77777777" w:rsidR="00DE2E4A" w:rsidRDefault="00DE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8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A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07551229">
    <w:abstractNumId w:val="13"/>
  </w:num>
  <w:num w:numId="2" w16cid:durableId="744691260">
    <w:abstractNumId w:val="7"/>
  </w:num>
  <w:num w:numId="3" w16cid:durableId="2107381211">
    <w:abstractNumId w:val="15"/>
  </w:num>
  <w:num w:numId="4" w16cid:durableId="2079552915">
    <w:abstractNumId w:val="4"/>
  </w:num>
  <w:num w:numId="5" w16cid:durableId="1458718481">
    <w:abstractNumId w:val="11"/>
  </w:num>
  <w:num w:numId="6" w16cid:durableId="147988518">
    <w:abstractNumId w:val="5"/>
  </w:num>
  <w:num w:numId="7" w16cid:durableId="1457335208">
    <w:abstractNumId w:val="24"/>
  </w:num>
  <w:num w:numId="8" w16cid:durableId="1036009241">
    <w:abstractNumId w:val="3"/>
  </w:num>
  <w:num w:numId="9" w16cid:durableId="1663582445">
    <w:abstractNumId w:val="22"/>
  </w:num>
  <w:num w:numId="10" w16cid:durableId="1390298672">
    <w:abstractNumId w:val="28"/>
  </w:num>
  <w:num w:numId="11" w16cid:durableId="881673822">
    <w:abstractNumId w:val="29"/>
  </w:num>
  <w:num w:numId="12" w16cid:durableId="1088884380">
    <w:abstractNumId w:val="14"/>
  </w:num>
  <w:num w:numId="13" w16cid:durableId="1540430706">
    <w:abstractNumId w:val="19"/>
  </w:num>
  <w:num w:numId="14" w16cid:durableId="752970818">
    <w:abstractNumId w:val="17"/>
  </w:num>
  <w:num w:numId="15" w16cid:durableId="1923829005">
    <w:abstractNumId w:val="2"/>
  </w:num>
  <w:num w:numId="16" w16cid:durableId="1147547390">
    <w:abstractNumId w:val="27"/>
  </w:num>
  <w:num w:numId="17" w16cid:durableId="463739642">
    <w:abstractNumId w:val="12"/>
  </w:num>
  <w:num w:numId="18" w16cid:durableId="1990018520">
    <w:abstractNumId w:val="21"/>
  </w:num>
  <w:num w:numId="19" w16cid:durableId="1169759450">
    <w:abstractNumId w:val="0"/>
  </w:num>
  <w:num w:numId="20" w16cid:durableId="1842811480">
    <w:abstractNumId w:val="26"/>
  </w:num>
  <w:num w:numId="21" w16cid:durableId="1168666937">
    <w:abstractNumId w:val="1"/>
  </w:num>
  <w:num w:numId="22" w16cid:durableId="1679194411">
    <w:abstractNumId w:val="6"/>
  </w:num>
  <w:num w:numId="23" w16cid:durableId="246809248">
    <w:abstractNumId w:val="10"/>
  </w:num>
  <w:num w:numId="24" w16cid:durableId="185678459">
    <w:abstractNumId w:val="16"/>
  </w:num>
  <w:num w:numId="25" w16cid:durableId="1903759537">
    <w:abstractNumId w:val="23"/>
  </w:num>
  <w:num w:numId="26" w16cid:durableId="93551170">
    <w:abstractNumId w:val="8"/>
  </w:num>
  <w:num w:numId="27" w16cid:durableId="1693874590">
    <w:abstractNumId w:val="18"/>
  </w:num>
  <w:num w:numId="28" w16cid:durableId="1986468684">
    <w:abstractNumId w:val="9"/>
  </w:num>
  <w:num w:numId="29" w16cid:durableId="923027947">
    <w:abstractNumId w:val="25"/>
  </w:num>
  <w:num w:numId="30" w16cid:durableId="6201088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286F"/>
    <w:rsid w:val="0002322B"/>
    <w:rsid w:val="00023E94"/>
    <w:rsid w:val="00024F71"/>
    <w:rsid w:val="00025B28"/>
    <w:rsid w:val="00025C1E"/>
    <w:rsid w:val="00025C37"/>
    <w:rsid w:val="00025F9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7EA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57D56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15F2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613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EBA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0EC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18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3E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4CC8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2F1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4348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2D7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1835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3EB3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2B88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3A00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02BC"/>
    <w:rsid w:val="00AF1120"/>
    <w:rsid w:val="00AF22A6"/>
    <w:rsid w:val="00AF36E1"/>
    <w:rsid w:val="00AF5B60"/>
    <w:rsid w:val="00AF6FAC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511"/>
    <w:rsid w:val="00B60850"/>
    <w:rsid w:val="00B60947"/>
    <w:rsid w:val="00B62B38"/>
    <w:rsid w:val="00B6319A"/>
    <w:rsid w:val="00B633E7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58BA"/>
    <w:rsid w:val="00C161FB"/>
    <w:rsid w:val="00C1635E"/>
    <w:rsid w:val="00C204AB"/>
    <w:rsid w:val="00C21F8A"/>
    <w:rsid w:val="00C234D6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00B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5989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24E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2E4A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E6"/>
    <w:rsid w:val="00F17DCC"/>
    <w:rsid w:val="00F21598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8F3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120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34F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850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67BC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478A6E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6.docx</dmsv2BaseFileName>
    <dmsv2BaseDisplayName xmlns="http://schemas.microsoft.com/sharepoint/v3">Załącznik nr 1 - Specyfikacja techniczna część 6</dmsv2BaseDisplayName>
    <dmsv2SWPP2ObjectNumber xmlns="http://schemas.microsoft.com/sharepoint/v3" xsi:nil="true"/>
    <dmsv2SWPP2SumMD5 xmlns="http://schemas.microsoft.com/sharepoint/v3">ea4553a929b7be08fd4799b9908ebcd6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24398543</dmsv2BaseClientSystemDocumentID>
    <dmsv2BaseModifiedByID xmlns="http://schemas.microsoft.com/sharepoint/v3">10101176</dmsv2BaseModifiedByID>
    <dmsv2BaseCreatedByID xmlns="http://schemas.microsoft.com/sharepoint/v3">10101176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PR4UJWENCY6Q-371514832-22383</_dlc_DocId>
    <_dlc_DocIdUrl xmlns="a19cb1c7-c5c7-46d4-85ae-d83685407bba">
      <Url>https://swpp2.dms.gkpge.pl/sites/42/_layouts/15/DocIdRedir.aspx?ID=PR4UJWENCY6Q-371514832-22383</Url>
      <Description>PR4UJWENCY6Q-371514832-22383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927E2A-A2C5-4280-9AF4-CAC7479BA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5DD04F6D-8AF0-446C-9638-640EA5BDA7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1541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2026-02-20T11:03:00Z</dcterms:created>
  <dcterms:modified xsi:type="dcterms:W3CDTF">2026-03-03T11:55:00Z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98bb9ebe-4f50-4e84-aa35-13b6c72f6d4e</vt:lpwstr>
  </property>
</Properties>
</file>